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4A9" w:rsidRDefault="004924A9" w:rsidP="00006A1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1</w:t>
      </w:r>
    </w:p>
    <w:p w:rsidR="006E4EF5" w:rsidRPr="0092401B" w:rsidRDefault="0092401B" w:rsidP="004924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2401B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="006E4EF5">
        <w:rPr>
          <w:rFonts w:ascii="Times New Roman" w:hAnsi="Times New Roman"/>
          <w:b/>
          <w:sz w:val="28"/>
          <w:szCs w:val="28"/>
        </w:rPr>
        <w:t>ООП ДО</w:t>
      </w:r>
      <w:r w:rsidR="009C20F3" w:rsidRPr="009C20F3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057"/>
        <w:gridCol w:w="875"/>
        <w:gridCol w:w="875"/>
        <w:gridCol w:w="875"/>
        <w:gridCol w:w="875"/>
      </w:tblGrid>
      <w:tr w:rsidR="0092401B" w:rsidRPr="001B1DAB" w:rsidTr="00223C1C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2401B" w:rsidRPr="001B1DAB" w:rsidTr="00A6318B">
        <w:trPr>
          <w:trHeight w:val="128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1B1DAB">
              <w:rPr>
                <w:rFonts w:ascii="Times New Roman" w:hAnsi="Times New Roman"/>
                <w:sz w:val="24"/>
                <w:szCs w:val="24"/>
              </w:rPr>
              <w:t>Н</w:t>
            </w:r>
            <w:r w:rsidR="0092401B" w:rsidRPr="001B1DAB">
              <w:rPr>
                <w:rFonts w:ascii="Times New Roman" w:hAnsi="Times New Roman"/>
                <w:sz w:val="24"/>
                <w:szCs w:val="24"/>
              </w:rPr>
              <w:t>аличие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F96795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 xml:space="preserve">аличие рабочих программ к </w:t>
            </w:r>
            <w:r>
              <w:t>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>аличие учебного пла</w:t>
            </w:r>
            <w:r>
              <w:t xml:space="preserve">на, </w:t>
            </w:r>
            <w:r w:rsidR="00A6318B">
              <w:t>годового календарного учебного графика, краткой презентации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A6318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240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 w:rsidRPr="00F96795">
              <w:t>аличие обязательной части и части, формируемой участниками образовательных отношений в целевом, содержател</w:t>
            </w:r>
            <w:r>
              <w:t>ьном и организационном разделе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4924A9">
            <w:pPr>
              <w:pStyle w:val="Default"/>
              <w:jc w:val="both"/>
            </w:pPr>
            <w:r>
              <w:t>С</w:t>
            </w:r>
            <w:r w:rsidR="0092401B" w:rsidRPr="00F96795">
              <w:t xml:space="preserve">оответствие целевого, содержательного и организационного компонента </w:t>
            </w:r>
            <w:r>
              <w:t xml:space="preserve">ООП ДО </w:t>
            </w:r>
            <w:r w:rsidR="0092401B" w:rsidRPr="00F96795">
              <w:t>возрастны</w:t>
            </w:r>
            <w:r>
              <w:t>м и индивидуальным особенностям</w:t>
            </w:r>
            <w:r w:rsidR="004924A9">
              <w:t xml:space="preserve"> </w:t>
            </w:r>
            <w:r w:rsidR="0092401B">
              <w:t>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</w:t>
            </w:r>
            <w:r>
              <w:t>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>
              <w:t>ООП ДО</w:t>
            </w:r>
            <w:r w:rsidR="0092401B" w:rsidRPr="00F96795">
              <w:t xml:space="preserve">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</w:t>
            </w:r>
            <w:r>
              <w:t>я образовательная деятельность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0E6711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 w:rsidR="0092401B" w:rsidRPr="00A21E17">
              <w:t>ООП ДО</w:t>
            </w:r>
            <w:r>
              <w:t xml:space="preserve"> </w:t>
            </w:r>
            <w:r w:rsidR="0092401B" w:rsidRPr="00F96795">
              <w:t>разработаны на основе учета потребностей и возможностей всех участников образовательных отно</w:t>
            </w:r>
            <w:r>
              <w:t>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D40" w:rsidRPr="001B1DAB" w:rsidTr="002D096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0E6711">
            <w:pPr>
              <w:pStyle w:val="Default"/>
              <w:jc w:val="both"/>
            </w:pPr>
            <w:r>
              <w:rPr>
                <w:b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Pr="004765BD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0B415F" w:rsidRPr="00BA6557" w:rsidRDefault="000B415F" w:rsidP="006E4EF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0B415F" w:rsidRPr="00BA6557" w:rsidRDefault="00BA6557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262FB8" w:rsidP="004C54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Приложение № 2</w:t>
      </w:r>
    </w:p>
    <w:p w:rsidR="00BA6557" w:rsidRPr="004C549C" w:rsidRDefault="00BA6557" w:rsidP="00BA65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>
        <w:rPr>
          <w:rFonts w:ascii="Times New Roman" w:hAnsi="Times New Roman"/>
          <w:b/>
          <w:sz w:val="28"/>
          <w:szCs w:val="28"/>
        </w:rPr>
        <w:t>рабочей программы воспитания</w:t>
      </w:r>
      <w:r w:rsidRPr="004C549C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139"/>
        <w:gridCol w:w="851"/>
        <w:gridCol w:w="850"/>
        <w:gridCol w:w="842"/>
        <w:gridCol w:w="875"/>
      </w:tblGrid>
      <w:tr w:rsidR="00BA6557" w:rsidRPr="004C549C" w:rsidTr="00BA655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 xml:space="preserve">Наличие </w:t>
            </w:r>
            <w:r>
              <w:rPr>
                <w:rFonts w:ascii="Times New Roman" w:hAnsi="Times New Roman"/>
              </w:rPr>
              <w:t>рабочей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8227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Наличие </w:t>
            </w:r>
            <w:r w:rsidR="0082274C">
              <w:rPr>
                <w:rFonts w:ascii="Times New Roman" w:eastAsia="Times New Roman" w:hAnsi="Times New Roman"/>
                <w:color w:val="000000"/>
                <w:lang w:eastAsia="ru-RU"/>
              </w:rPr>
              <w:t>календарного плана к рабочей программе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соответствие рабочей программы и календарного плана работы возрастным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 изучением спроса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2274C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A6557" w:rsidRPr="0082274C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82274C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BA6557" w:rsidRPr="004C549C" w:rsidRDefault="00BA6557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2274C" w:rsidRPr="004C549C" w:rsidRDefault="00262FB8" w:rsidP="0082274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3</w:t>
      </w:r>
    </w:p>
    <w:p w:rsidR="0082274C" w:rsidRDefault="0082274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образовательного процесса, организованного взрослым            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627"/>
        <w:gridCol w:w="1634"/>
        <w:gridCol w:w="6796"/>
        <w:gridCol w:w="875"/>
        <w:gridCol w:w="875"/>
        <w:gridCol w:w="875"/>
        <w:gridCol w:w="875"/>
      </w:tblGrid>
      <w:tr w:rsidR="004C549C" w:rsidRPr="004C549C" w:rsidTr="004C549C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4C549C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цели и содержания деятельности требованиям программы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программного содержания возрасту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Интегрирование содержания образовательных областей (направлений образовательной работы) и видов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Создание условий для проведения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образовательного процесса</w:t>
            </w: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Наглядность:</w:t>
            </w: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качество демонстрационного и наглядного материала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мотивировала интеллектуальный компонент или служила эмоциональным фоном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Методика проведения образовательного процесса: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Организационный момент, создание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Обоснованность и правильность отбора методов, приемов и средств обучения, соответствие их содержанию и поставленным целям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Приемы развития высших психических функций (мышление, внимание, память). Использование заданий с опорой на несколько анализаторов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инноваций и авторских методик в процессе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Партнерское сотрудничество: педагог-ребенок, ребенок-ребенок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Речь педагога: грамотность, логичность, эмоциональность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педагога точно формулировать вопросы к детям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Умение педагога решать разнообразные коррекционно-развивающие задачи: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Развитие компонентов речи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 xml:space="preserve">Осуществление индивидуального подхода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Осуществление дифференцированного подхода к детям с разными темпами психического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 активизации и побуждения воспитанников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Педагогическая оценка деятельности детей, качество этой оценки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proofErr w:type="spellStart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условий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продолжительности образовательной деятельности возрастным требованиям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Стиль, темп общения, эмоциональность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приемы, способствующие сохранению и укреплению здоровья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Выполнение педагогом поставленных задач 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Работа по реализации воспитательных задач</w:t>
            </w:r>
          </w:p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Деятельность детей 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Непосредственность, непринужденность поведения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у детей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Работоспособность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Речевая активность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Степень самостоятельности и активности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3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Pr="004C549C" w:rsidRDefault="004C549C" w:rsidP="004C549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</w:p>
    <w:p w:rsidR="0082274C" w:rsidRPr="0082274C" w:rsidRDefault="0082274C" w:rsidP="0082274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82274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rPr>
          <w:rFonts w:ascii="Times New Roman" w:hAnsi="Times New Roman"/>
          <w:sz w:val="28"/>
          <w:szCs w:val="28"/>
        </w:rPr>
      </w:pPr>
    </w:p>
    <w:p w:rsidR="004C549C" w:rsidRPr="004C549C" w:rsidRDefault="004C549C" w:rsidP="004C549C">
      <w:pPr>
        <w:tabs>
          <w:tab w:val="left" w:pos="1605"/>
        </w:tabs>
        <w:rPr>
          <w:rFonts w:ascii="Times New Roman" w:hAnsi="Times New Roman"/>
          <w:sz w:val="28"/>
          <w:szCs w:val="28"/>
        </w:rPr>
      </w:pPr>
    </w:p>
    <w:p w:rsidR="000B415F" w:rsidRPr="000B415F" w:rsidRDefault="004C549C" w:rsidP="000B415F">
      <w:pPr>
        <w:jc w:val="righ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62FB8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Приложение № 4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1. ТВОРЧЕСКАЯ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сюжетной игрой)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2835"/>
        <w:gridCol w:w="3260"/>
        <w:gridCol w:w="4253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3-й уровень\высокий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– история, предметом – макет, сюжетный рисунок)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br w:type="page"/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развития 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>группы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2. ИНИЦИАТИВА КАК ЦЕЛЕПОЛАГАНИЕ И ВОЛЕВОЕ УСИЛИЕ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продуктивной деятельностью)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3. КОММУНИКАТИВНАЯ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совместной деятельностью-игровой и продуктивной)</w:t>
      </w:r>
    </w:p>
    <w:p w:rsidR="000B415F" w:rsidRPr="000B415F" w:rsidRDefault="000B415F" w:rsidP="000B415F">
      <w:pPr>
        <w:spacing w:after="24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1" w:name="_Hlk15730195"/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Обращает внимание сверстника на интересующие самого ребенка действия («Смотри…»), комментирует их в речи, но не старается быть понятым; довольствуется обществом любого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Инициирует парное взаимодействие со сверстником через краткое речевое предложение-побуждение («Давай…»); поддерживает диалог в конкретной деятельности; начинает проявлять избирательность в выборе партнёра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развернутой форме предлагает партнерам исходные замысли, цели; договаривается о распределении действий, не ущемляя интересы других участников; избирателен в выборе, осознанно стремится к взаимопониманию и поддержанию слаженного взаимодействия</w:t>
            </w:r>
          </w:p>
        </w:tc>
      </w:tr>
      <w:bookmarkEnd w:id="1"/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>Бланк 4. ПОЗНАВАТЕЛЬНАЯ ИНИЦИАТИВА (ЛЮБОЗНАТЕЛЬНОСТЬ)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познавательно- исследовательской и продуктивной деятельностью)</w:t>
      </w:r>
    </w:p>
    <w:p w:rsidR="000B415F" w:rsidRPr="000B415F" w:rsidRDefault="000B415F" w:rsidP="000B415F">
      <w:pPr>
        <w:spacing w:after="24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относительно конкретных вещей и явлений (что? как? зачем?); высказывает простые предположения, осуществляет вариативные действия по отношению к исследуемому объекту, добиваясь нужного результата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об отвлеченных вещах;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5.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ДВИГАТЕЛЬНАЯ ИНИЦИАТИВА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(</w:t>
      </w:r>
      <w:r w:rsidRPr="000B415F">
        <w:rPr>
          <w:rFonts w:ascii="Times New Roman" w:eastAsia="Times New Roman" w:hAnsi="Times New Roman"/>
          <w:bCs/>
          <w:sz w:val="24"/>
          <w:szCs w:val="24"/>
          <w:lang w:eastAsia="ru-RU"/>
        </w:rPr>
        <w:t>наблюдение за различными формами двигательной активности)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0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удовольствием участвует в играх, организованных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взрослым, при появлении интересного предмета не ограничивается его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созерцанием, а перемещается ближе к нему, стремится совершить с ним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трансформации физического характера (катает, бросает и т.д.)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почему у него не получаются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или иные движения, в игре стремится освоить новые типы движений, подражая взрослому.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как выполнить те или иные физические упражнения наиболее эффективно, охотно выполняет различную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деятельность, сопряженную с физической нагрузкой, отмечает свои достижения в том или ином виде спорта.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right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262FB8">
        <w:rPr>
          <w:rFonts w:ascii="Times New Roman" w:hAnsi="Times New Roman"/>
          <w:b/>
          <w:sz w:val="28"/>
          <w:szCs w:val="28"/>
        </w:rPr>
        <w:t>5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>качества взаимодействия всех участников образовательных отношений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0194"/>
        <w:gridCol w:w="3500"/>
      </w:tblGrid>
      <w:tr w:rsidR="000B415F" w:rsidRPr="000B415F" w:rsidTr="000B415F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сотрудников с детьми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родителями обучающихся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социумом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>КАРТА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сотрудников с детьми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7"/>
        <w:gridCol w:w="10194"/>
        <w:gridCol w:w="875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создают и поддерживают доброжелательную атмосферу в группе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Общаются с детьми дружелюбно, уважительно, вежливо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Поддерживают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доброжелательные отношения между детьми (предотвращают конфликтные ситуации, собственным примером демонстрируют положительное отношение ко всем детям)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Сотрудники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 не ограничивают естественный шум в группе (подвижные игры, смех, свободный разговор и пр.)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Голос 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взрослого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 доминирует над голосами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Взрослые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 xml:space="preserve"> не прибегают к физическому наказанию или другим негативным дисциплинарным методам, которые обижают, пугают или унижают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способствуют установлению доверительных отношений с детьми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Обращаются к детям по имени, ласково (гладят по голове, обнимают, сажают на колени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индивидуальном общении с ребенком выбирают позицию «глаза на одном уровне»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Побуждают детей высказывать свои чувства и мысли, рассказывать о событиях, участниками которых они были (о своей семье, друзьях, мечтах, переживаниях и пр.); сами делятся своими переживаниями, рассказывают о себе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Тепло обращаются с детьми во время различных режимных моментов (в том числе утром при встрече с ребенком, во время еды, подготовки ко сну, переодевания и пр.)</w:t>
            </w:r>
          </w:p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чутко реагируют на инициативу детей в общении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Выслушивают детей с вниманием и уважением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Вежливо и доброжелательно отвечают на вопросы и обращения детей, обсуждают их проблемы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Откликаются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 причину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Взаимодействуя</w:t>
            </w:r>
            <w:r w:rsidRPr="000B41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с детьми, сотрудники учитывают их возрастные и индивидуальные особенности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При организации игр и занятий принимают во внимание интересы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 др.)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Предлагая образцы деятельности, не настаивают на их точном воспроизведении детьми младшего и среднего дошкольного возраста; отмечая ошибки старших детей, делают это мягко, не ущемляя достоинство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Помогая ребенку освоить трудное или новое действие, проявляют заинтересованность и доброжелательность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Взаимодействуя с ребенком, педагоги учитывают данные педагогической диагностики его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уделяют специальное внимание детям с особыми образовательными потребностями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Помогают детям с особыми потребностями включиться в детский коллектив и в образовательный процесс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ребенку и его семье, в соответствии с рекомендациями специалистов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используют позитивные способы коррекции поведения детей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Чаще пользуются поощрением, поддержкой детей, чем порицанием и запрещением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Порицания относят только к отдельным действиям ребенка, но не адресуют их к его личности, не ущемляют его достоинства (например, «Ты поступил плохо», но не «Ты плохой» и т.п.).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Корректируя действия ребенка, взрослый предлагает образец желательного действия или средство для исправления ошибки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Педагоги планируют образовательную работу 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Дети постоянно находятся в поле внимания взрослого, который при необходимости включается в игру и другие виды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КАРТА </w:t>
      </w:r>
    </w:p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родителями обучающихся</w:t>
      </w:r>
    </w:p>
    <w:p w:rsidR="009942D8" w:rsidRPr="000B415F" w:rsidRDefault="009942D8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</w:p>
    <w:tbl>
      <w:tblPr>
        <w:tblW w:w="14483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11199"/>
        <w:gridCol w:w="708"/>
        <w:gridCol w:w="709"/>
        <w:gridCol w:w="709"/>
        <w:gridCol w:w="732"/>
      </w:tblGrid>
      <w:tr w:rsidR="000B415F" w:rsidRPr="009942D8" w:rsidTr="009942D8">
        <w:trPr>
          <w:trHeight w:val="227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994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 xml:space="preserve"> № </w:t>
            </w:r>
          </w:p>
        </w:tc>
        <w:tc>
          <w:tcPr>
            <w:tcW w:w="11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Параметры соответствия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Степень соответствия</w:t>
            </w:r>
          </w:p>
        </w:tc>
      </w:tr>
      <w:tr w:rsidR="000B415F" w:rsidRPr="009942D8" w:rsidTr="009942D8">
        <w:trPr>
          <w:trHeight w:val="162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</w:tr>
      <w:tr w:rsidR="000B415F" w:rsidRPr="009942D8" w:rsidTr="0082274C">
        <w:trPr>
          <w:trHeight w:val="326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формализма в организации работы с семьей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Учет социального запроса (интересов, потребностей) родителей в планировании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color w:val="000000"/>
                <w:sz w:val="26"/>
                <w:szCs w:val="26"/>
              </w:rPr>
      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семьей, преимущественно интерактивный характер взаимодействия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Участие родителей в семейных конкурсах, праздниках, организуемых 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Систематическая организация активной психолого-педагогической работы по повышению компетентности и педагогов ДОУ и родителей в области их взаимодействия; 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Выявление, обобщение, распространение передового педагогического опыта взаимодействия с семьей и  передового опыта семейного воспитания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«Открытость» ДОУ для родителей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Участие родителей в государственно-общественном управлении ДОУ - работа родительского комитета, участие родителей в деятельности Попечительского совета ДОУ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конфликтных ситуаций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  <w:lang w:eastAsia="en-GB"/>
              </w:rPr>
              <w:t>Итоговая оценка: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0B415F" w:rsidRDefault="000B415F" w:rsidP="000B415F">
      <w:pPr>
        <w:spacing w:after="0"/>
        <w:rPr>
          <w:vanish/>
        </w:rPr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0B415F">
      <w:pPr>
        <w:spacing w:after="0"/>
        <w:rPr>
          <w:vanish/>
        </w:rPr>
      </w:pPr>
    </w:p>
    <w:p w:rsidR="009942D8" w:rsidRDefault="009942D8" w:rsidP="000B415F">
      <w:pPr>
        <w:spacing w:after="0"/>
        <w:rPr>
          <w:vanish/>
        </w:rPr>
        <w:sectPr w:rsidR="009942D8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КАРТА 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социумом</w:t>
      </w:r>
    </w:p>
    <w:tbl>
      <w:tblPr>
        <w:tblW w:w="1433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3"/>
        <w:gridCol w:w="10064"/>
        <w:gridCol w:w="900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Направления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медицинскими учреждениями в целях создания единого образовательно-оздоровительного пространства ДОУ (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детская поликлиника)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со спортивными учреждениями с в целях создания единого образовательно-оздоровительного пространства (спортивные школы)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дополнительного образования и  культуры в целях социокультурной самореализации участников образовательного процесса (театры, музеи, библиотеки, детские дома творчества)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образования  в целях создания преемственности в организации образовательной системы (школы, институты, образовательные центры)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иными социальными партнерами (УГИБДД, МЧС и др.)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 социальными партнерами заключены договоры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Выстроена систематическая 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образовательно-просветительская работа </w:t>
            </w:r>
            <w:r w:rsidRPr="000B415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 детьми и родителями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Имеется план работы по взаимодействию с социумом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Проводится более 6 мероприятий в </w:t>
            </w:r>
            <w:r w:rsidRPr="000B415F">
              <w:rPr>
                <w:rFonts w:ascii="Times New Roman" w:hAnsi="Times New Roman"/>
                <w:spacing w:val="-13"/>
                <w:sz w:val="24"/>
                <w:szCs w:val="24"/>
              </w:rPr>
              <w:t>год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942D8" w:rsidRPr="009942D8" w:rsidRDefault="009942D8" w:rsidP="009942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942D8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62FB8">
        <w:rPr>
          <w:rFonts w:ascii="Times New Roman" w:hAnsi="Times New Roman"/>
          <w:b/>
          <w:sz w:val="28"/>
          <w:szCs w:val="28"/>
        </w:rPr>
        <w:lastRenderedPageBreak/>
        <w:t>Приложение № 6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качества финансовых условий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0194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возможности выполнения требований ФГОС ДО к условиям реализации и структуре ООП ДО.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Отражение структуры и объема расходов, необходимых для реализации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t>ООП ДО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а также механизмов их формирования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174B" w:rsidRPr="009942D8" w:rsidRDefault="0057174B" w:rsidP="005717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57174B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Pr="004F5DC9" w:rsidRDefault="000B415F" w:rsidP="004F5D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4F5DC9" w:rsidRPr="000B415F">
        <w:rPr>
          <w:rFonts w:ascii="Times New Roman" w:hAnsi="Times New Roman"/>
          <w:b/>
          <w:sz w:val="28"/>
          <w:szCs w:val="28"/>
        </w:rPr>
        <w:lastRenderedPageBreak/>
        <w:t>Анализ перечня расходов по обеспечению финансовых условий</w:t>
      </w:r>
    </w:p>
    <w:p w:rsidR="0036070B" w:rsidRPr="000B415F" w:rsidRDefault="0036070B" w:rsidP="000B41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395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7"/>
        <w:gridCol w:w="2069"/>
        <w:gridCol w:w="8420"/>
        <w:gridCol w:w="2835"/>
      </w:tblGrid>
      <w:tr w:rsidR="000B415F" w:rsidRPr="000B415F" w:rsidTr="00BA6557">
        <w:trPr>
          <w:trHeight w:val="462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Структура расходов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Содержание расходов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Объем расходов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(в рублях)</w:t>
            </w:r>
          </w:p>
        </w:tc>
      </w:tr>
      <w:tr w:rsidR="000B415F" w:rsidRPr="000B415F" w:rsidTr="000B415F">
        <w:trPr>
          <w:trHeight w:val="30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оплату труда работников, реализующих программу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труда административного, педагогического, учебно-вспомогательного, технического персонала, а также привлекаемых к реализации ООП ДО внештатных сотрудников.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средства обучения и воспитания, соответствующие материалы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услуг связи, в том числе расходов, связанных с подключением к информационно-телекоммуникационной сети Интернет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Для детей с ОВЗ приобретение специальных образовательных программ, средств обучения, учебных пособий,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Расходы, связанные с дополнительным профессиональным образованием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руководящих и педагогических работников по профилю их деятельности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Обеспечения дополнительного профессионального образования педагогических работников ДОУ в соответствии с требованиями ФЗ «Об образовании в Российской Федерации» и ФГОС ДО (для педагогических работников - повышение квалификации в соответствии с занимаемой должностью не реже, чем один раз в три года)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сотрудников ДОУ для работы с детьми с ОВЗ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Содействие получению педагогическими работниками специального дошкольного образования, профессиональной переподготовке по профилю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Иные расходы, связанные с обеспечением реализации программы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Обеспечение безопасных условий обучения и воспитания, охраны здоровья детей и пр.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АНАЛИЗ управления финансовыми условиями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4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9"/>
        <w:gridCol w:w="10095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Планирование расходов на оплату труда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2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Уровень средней зарплаты по педагогическим работникам Учреждения в соответствии с городским показателем средней зарплаты по региону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Начисление зарплаты соответствует Положению о системе оплаты труда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Численность персонала соответствует утвержденным нормативам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Управление и распоряжение имуществом, находящимся в муниципальной собственности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Использование имущества в соответствии с уставной деятельностью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Реестр муниципального имущества соответствует данным бухгалтерского учета, отчетности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Наличие регистрации права на недвижимое имущество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Выполнение муниципального задания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Своевременность заполнения отчета о выполнении муниципального задания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фактических и запланированных показателей за соответствующий период времени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Обеспечение гласности и прозрачности при осуществлении финансово-хозяйственной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информации по закупкам на единой информационной системе в сфере закупок (zakupki.gov.ru)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размещения информации о государственных (муниципальных) учреждениях (</w:t>
            </w:r>
            <w:proofErr w:type="spellStart"/>
            <w:r w:rsidRPr="000B415F">
              <w:rPr>
                <w:rFonts w:ascii="Times New Roman" w:hAnsi="Times New Roman"/>
                <w:sz w:val="24"/>
                <w:szCs w:val="24"/>
              </w:rPr>
              <w:t>bus.gow</w:t>
            </w:r>
            <w:proofErr w:type="spellEnd"/>
            <w:r w:rsidRPr="000B415F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Учреждения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работы по привлечению внебюджетных средств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824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финансовых средств от приносящей доход деятельности (внебюджетных средств), поступивших в Учреждение: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привлечены средства (в год) - более 100000,00 руб.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0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Имеется калькуляция на предоставление платных услуг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Освоение внебюджетных средств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Финансовая дисциплина при ведении 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Закупочные документы в полном объеме соответствуют законодательству РФ о контрактной системе в сфере закупок товаров, работ, услуг для обеспечения муниципальных нужд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Отсутствие финансовых нарушений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4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Выполнение договорных отношений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F5DC9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62FB8">
        <w:rPr>
          <w:rFonts w:ascii="Times New Roman" w:hAnsi="Times New Roman"/>
          <w:b/>
          <w:sz w:val="28"/>
          <w:szCs w:val="28"/>
        </w:rPr>
        <w:lastRenderedPageBreak/>
        <w:t>Приложение № 7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 xml:space="preserve">ОБЩИЙ АНАЛИЗ качества материально-технических условий            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3500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санитарно-эпидемиологическим правилам и нормативам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правилам пожарной безопасности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средствам обучения и воспитания в зависимости от возраста и индивидуальных особенностей развития детей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материально-технических условий</w:t>
            </w: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материально-техническому обеспечению программы (учебно-методические комплекты, оборудование, предметное оснащение)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F5DC9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B139E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санитарно-эпидемиологическим правилам и нормативам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(Управление Федеральной службы по надзору в сфере защиты прав потребителей и благополучия человека по Орловской области)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оборудованию и содержанию территории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Территория ДОУ по периметру ограждена забором и полосой зеленых насаждений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Зеленые насаждения используются для разделения групповых площадок друг от друга и отделения групповых площадок от хозяйственной зоны.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 территории не проводится посадка плодоносящих деревьев и кустарников, ядовитых и колючих растений.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Зона игровой территории включает в себя физкультурную площадку (одну или несколько).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зданию, помещениям, оборудованию и их содержанию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состав групповых ячеек ДОУ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      </w:r>
          </w:p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проведении занятий детей с использованием компьютерной техники организация и режим занятий соответствует требованиям к персональным электронно-вычислительным машинам и организации работы.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размещению оборудования в помещениях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Оборудование основных помещений соответствует росту и возрасту детей, обязательным требованиям, установленным техническими регламентами или (и) национальными стандартами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Детская мебель и оборудование для помещений изготовлены из материалов, безвредных для здоровья детей, и иметь документы, подтверждающие их происхождение и безопасность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групп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Раздевальные оборудованы шкафами для верхней одежды детей и персонала. Шкафы для одежды и обуви оборудованы индивидуальными ячейками-полками для головных уборов и крючками для верхней одежды. Каждая индивидуальная ячейка промаркирована.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групповых столы и стулья установлены по числу детей в группах. Стулья и столы соответствуют одной группы мебели и промаркированы. Подбор мебели для детей произведен с учетом роста детей согласно таблице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</w:t>
            </w: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Основные размеры столов и стульев для детей раннего                             Таблица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возраста и дошкольного возраста</w:t>
            </w:r>
          </w:p>
          <w:tbl>
            <w:tblPr>
              <w:tblW w:w="0" w:type="auto"/>
              <w:tblCellSpacing w:w="5" w:type="nil"/>
              <w:tblInd w:w="75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3159"/>
              <w:gridCol w:w="1872"/>
              <w:gridCol w:w="2340"/>
              <w:gridCol w:w="1755"/>
            </w:tblGrid>
            <w:tr w:rsidR="009B139E" w:rsidRPr="009B139E" w:rsidTr="00BA6557">
              <w:trPr>
                <w:trHeight w:val="400"/>
                <w:tblCellSpacing w:w="5" w:type="nil"/>
              </w:trPr>
              <w:tc>
                <w:tcPr>
                  <w:tcW w:w="31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Группа роста детей (мм) </w:t>
                  </w:r>
                </w:p>
              </w:tc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Группа мебели 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стола (мм) </w:t>
                  </w:r>
                </w:p>
              </w:tc>
              <w:tc>
                <w:tcPr>
                  <w:tcW w:w="1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стула </w:t>
                  </w: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br/>
                    <w:t xml:space="preserve">    (мм)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  до 850    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00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340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180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свыше 850 до 1000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400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220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1000 - 1150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1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460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260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1150 - 1300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2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520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300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1300 - 1450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3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580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340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1450 - 1600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4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640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380     </w:t>
                  </w:r>
                </w:p>
              </w:tc>
            </w:tr>
          </w:tbl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 к воздействию влаги, моющих и дезинфицирующих средств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Меловые доски изготовлены из материалов, имеющих высокую адгезию с материалами, используемыми для письма, хорошо очищаются влажной губкой, износостойки, имеют темно-зеленый или коричневый цвет и антибликовое или матовое покрытие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использовании маркерной доски цвет маркера контрастный (черный, красный, коричневый, темные тона синего и зеленого)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Учебные доски, не обладающие собственным свечением, обеспечены равномерным искусственным освещением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Мягконабивные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пенолатексные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ворсованные игрушки для детей дошкольного возраста используются только в качестве дидактических пособий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аквариумов, животных, птиц в помещениях групповых не допускается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Кровати соответствуют росту детей, расстановка кроватей обеспечивает свободный проход детей между кроватями, кроватями и наружными стенами, кроватями и отопительными приборами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Дети обеспечиваются индивидуальными постельными принадлежностями, полотенцами, предметами личной гигиены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Туалетные помещения делятся на умывальную зону и зону санитарных узлов. В умывальной зоне размещены детские умывальники и душевой поддон. В зоне санитарных узлов размещены унитазы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7C26" w:rsidRPr="009B139E" w:rsidTr="00687C26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942D8" w:rsidRDefault="00687C26" w:rsidP="00687C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942D8">
              <w:rPr>
                <w:rFonts w:ascii="Times New Roman" w:hAnsi="Times New Roman"/>
                <w:b/>
                <w:sz w:val="24"/>
                <w:szCs w:val="24"/>
              </w:rPr>
              <w:t>Оценка:</w:t>
            </w:r>
          </w:p>
          <w:tbl>
            <w:tblPr>
              <w:tblW w:w="9149" w:type="dxa"/>
              <w:tblInd w:w="7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86"/>
              <w:gridCol w:w="1985"/>
              <w:gridCol w:w="1984"/>
              <w:gridCol w:w="2694"/>
            </w:tblGrid>
            <w:tr w:rsidR="00687C26" w:rsidRPr="000B415F" w:rsidTr="00687C26">
              <w:tc>
                <w:tcPr>
                  <w:tcW w:w="2486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 – показатель не представлен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 – соответствует в меньшей степени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 – соответствует в большей степени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3 – соответствует в полном объеме</w:t>
                  </w:r>
                </w:p>
              </w:tc>
            </w:tr>
          </w:tbl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 соответствия материально-технических условий правилам пожарной безопасности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(Отдел надзорной деятельности по г. Орлу УНД и ПР ГУ МЧС России по Орловской области)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системы обеспечения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наружного противопожарного водоснабжения</w:t>
            </w:r>
            <w:r w:rsidRPr="009B139E">
              <w:rPr>
                <w:sz w:val="18"/>
                <w:szCs w:val="18"/>
              </w:rPr>
              <w:t xml:space="preserve"> 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исправность, своевременное обслуживание и ремонт источников наружного противопожарного водоснабжения)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 автоматической пожарной сигнализации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декларации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инструкции о мерах пожарной безопасности, инструкции о действиях персонала по эвакуации людей при пожаре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пожарных лестниц, эвакуационных выходов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знаков пожарной безопасности, в том числе обозначающих пути эвакуации и эвакуационные выходы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актов проверки работоспособности систем противопожарной защиты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планов эвакуации людей при пожаре, на которых обозначены места хранения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приказа о назначении ответственного за пожарную безопасность, который обеспечивает соблюдение требований пожарной безопасности ДОУ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Проведение не реже 1 раза в полугодие практических тренировок работников и обучающихся ДОУ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обучения по программам пожарно-технического минимума руководителя и лиц, ответственных за пожарную безопасность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необходимого количества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огнетушителей, периодичность их осмотра и проверки, а также своевременная перезарядка огнетушителей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Pr="009B139E" w:rsidRDefault="00687C26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соответствия материально-технических условий требованиям к средствам обучения и воспитания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в зависимости от возраста и индивидуальных особенностей развития детей</w:t>
      </w:r>
    </w:p>
    <w:tbl>
      <w:tblPr>
        <w:tblW w:w="14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513"/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 Орловской области)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Материальные средств обучения и воспитания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носителях;)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демонстрационных плоскостных средств (гербарии, муляжи, макеты, стенды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</w:t>
            </w:r>
            <w:r w:rsidRPr="009B139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учебных приборов (компас, солнечные часы, флюгер, микроскопы, колбы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тренажёров и спортивного оборудования (тренажёры, гимнастическое оборудование, спортивные снаряды, мячи и т.п.).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музыкальных инструментов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фортепиано, ксилофон, колокольчики, барабаны и т.д.)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технических средств в образовательном процессе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Телевизор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Аудиосистема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Интерактивные стол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Цифровой фотоаппарат и видеокамера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Доска маркерная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Компьютер стационарный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Автоматизированное рабочее место педагога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специальных условий для обучающихся с ограниченными возможностями здоровья, в том числе детей-инвалидов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тяжелые нарушения речи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учителя-логопеда, оснащенного необходимым оборудованием для коррекционной-развивающей работы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отдельного кабинета педагога-психолога, оснащенного необходимым оборудованием для коррекционной-развивающей работы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ограниченными возможностями здоровья по зрению: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адаптация официального сайта образовательной организации в сети "Интернет" с учетом особых потребностей инвалидов по зрению с приведением их к международному стандарту доступности веб- контента и веб-сервисов (</w:t>
            </w: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WCAG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в доступных для обучающихся, родителей (законных представителей) обучающихся являющихся слепыми или слабовидящими, местах и в адаптированной форме (с учетом их особых потребностей) справочной информации.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с ограниченными возможностями здоровья по слуху: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дублирование звуковой справочной информации визуальной (установка мониторов с возможностью трансляции субтитров обеспечение надлежащими звуковыми средствами воспроизведения информации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обеспечение получения информации с использованием русского жестового языка (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тифлосурдоперевода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нарушения опорно-двигательного аппарата: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обеспечение беспрепятственного доступа обучающихся  в помещения образовательной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умственной отсталостью: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в ДОУ, осуществляющей образовательную деятельность по адаптированным основным образовательным программам для обучающихся с умственной отсталостью, групп для обучающихся с умеренной и тяжелой умственной отсталостью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 требованиям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к материально-техническому обеспечению программы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(учебно-методические комплекты, оборудование, предметное оснащение)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оснащены развивающей предметно пространственной средой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учитываются индивидуальные особенности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АООП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АООП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 и направленности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 соответствует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помещения оснащены развивающей предметно пространственной средой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учтены особенности детей с ОВЗ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организации дополнительных видов деятельности воспитанников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музыкальной деятельности (наличие музыкального зала)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индивидуальной работы с воспитанниками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12D" w:rsidRPr="009B139E" w:rsidRDefault="009B139E" w:rsidP="0043512D">
            <w:pPr>
              <w:spacing w:after="0" w:line="216" w:lineRule="auto"/>
              <w:ind w:right="34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развития творческих способностей и интересов воспитанников (хореографический зал, изостудия)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ind w:right="111"/>
              <w:contextualSpacing/>
              <w:rPr>
                <w:rFonts w:ascii="Times New Roman" w:hAnsi="Times New Roman"/>
              </w:rPr>
            </w:pPr>
            <w:r w:rsidRPr="009B139E">
              <w:rPr>
                <w:rFonts w:ascii="Times New Roman" w:hAnsi="Times New Roman"/>
                <w:sz w:val="24"/>
              </w:rPr>
      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256E8" w:rsidRPr="00A256E8" w:rsidRDefault="0043512D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="00A256E8"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262FB8">
        <w:rPr>
          <w:rFonts w:ascii="Times New Roman" w:hAnsi="Times New Roman"/>
          <w:b/>
          <w:sz w:val="28"/>
          <w:szCs w:val="28"/>
        </w:rPr>
        <w:t>8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психолого-педагогических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3500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основных психолого-педагогических условий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дополнительны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психолого-педагогически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услови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й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для детей с ОВЗ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Default="00687C26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Анализ качества основных психолого-педагогических условий 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Защита детей от всех форм физического и психического насилия.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4425" w:rsidRDefault="00B14425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дополнительных психолого-педагогических условий для детей с ОВЗ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диагностики и коррекции нарушений развития детей с ОВЗ и их социальной адаптации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Обеспечение социального развития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возможностей для инклюзивного образования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4924A9">
      <w:pPr>
        <w:spacing w:after="0" w:line="240" w:lineRule="auto"/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4924A9">
      <w:pPr>
        <w:spacing w:after="0" w:line="240" w:lineRule="auto"/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262FB8">
        <w:rPr>
          <w:rFonts w:ascii="Times New Roman" w:hAnsi="Times New Roman"/>
          <w:b/>
          <w:sz w:val="28"/>
          <w:szCs w:val="28"/>
        </w:rPr>
        <w:t>9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кадровых условий </w:t>
      </w:r>
    </w:p>
    <w:tbl>
      <w:tblPr>
        <w:tblW w:w="1511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3272"/>
        <w:gridCol w:w="8363"/>
        <w:gridCol w:w="709"/>
        <w:gridCol w:w="851"/>
        <w:gridCol w:w="708"/>
        <w:gridCol w:w="666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наличие полного штата педагогов, позволяющего реализовывать ООП ДО, АООП ДО, дополнительное образование, наличие специалистов, в т. ч. для работы с детьми с ОНР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наличие полного штата педагогов (воспитателей) для реализации ООП ДО, АООП ДО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</w:t>
            </w:r>
            <w:proofErr w:type="gramStart"/>
            <w:r w:rsidRPr="00A256E8">
              <w:rPr>
                <w:rFonts w:ascii="Times New Roman" w:hAnsi="Times New Roman"/>
                <w:sz w:val="24"/>
                <w:szCs w:val="24"/>
              </w:rPr>
              <w:t>наличие  менее</w:t>
            </w:r>
            <w:proofErr w:type="gram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10% вакансий педагогов в штате, необходимом для реализации ООП ДО, АООП ДО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наличие более 10% вакансий педагогов в штате, необходимом для реализации ООП ДО, АООП ДО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-  более 50% педагогов имеют высшее профессиональное образование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от 20 до 50% педагогов имеют высшее профессиональное образование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10 до 20% педагогов имеют высшее профессиональное образование (или получают его)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менее 10% педагогов имеют высшее профессиональное образование (или получают его)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не менее 70% педагогов имеют квалификационную категорию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от 40 до 70% педагогов имеют квалификационную категорию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20 до 40% педагогов имеют квалификационную категорию (или получают ее) </w:t>
            </w:r>
          </w:p>
          <w:p w:rsidR="00A256E8" w:rsidRPr="00A256E8" w:rsidRDefault="00A256E8" w:rsidP="00A256E8">
            <w:pPr>
              <w:ind w:left="35"/>
              <w:jc w:val="both"/>
              <w:rPr>
                <w:lang w:eastAsia="ru-RU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20% педагогов имеют квалификационную категорию (или получают ее)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Дополнительное профессиональное образование педагогических </w:t>
            </w: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работников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 балла – 100% педагогов прошли курсы повышения квалификации в 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90% педагогов прошли курсы повышения квалификации в 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>1 балл – от 70 до 90% педагогов прошли курсы повышения квалификации в соответствующих объемах в соответствующие сроки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70% педагогов прошли курсы повышения квалификации в соответствующих объемах в соответствующие сроки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Компетентность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Заполняется в соответствии с показателями «Карты анализа профессиональной компетентности педагогического работника» (Таблица 2)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Профессиональные достижения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–  не менее 80%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50%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профессиональные достижения имеют отдельные педагоги 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педагоги ДОУ не имеют профессиональных достижений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jc w:val="center"/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Pr="00A256E8" w:rsidRDefault="00B14425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A256E8" w:rsidRPr="00A256E8" w:rsidSect="00BA6557">
          <w:pgSz w:w="16838" w:h="11906" w:orient="landscape"/>
          <w:pgMar w:top="720" w:right="720" w:bottom="720" w:left="720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Карта анализа кадровых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      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349"/>
        <w:gridCol w:w="2126"/>
        <w:gridCol w:w="1559"/>
      </w:tblGrid>
      <w:tr w:rsidR="00A256E8" w:rsidRPr="00A256E8" w:rsidTr="00BA6557">
        <w:tc>
          <w:tcPr>
            <w:tcW w:w="816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1034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2126" w:type="dxa"/>
            <w:shd w:val="clear" w:color="auto" w:fill="92D050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59" w:type="dxa"/>
            <w:shd w:val="clear" w:color="auto" w:fill="92D050"/>
          </w:tcPr>
          <w:p w:rsidR="00A256E8" w:rsidRPr="00A256E8" w:rsidRDefault="00A256E8" w:rsidP="00A256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A256E8" w:rsidRPr="00A256E8" w:rsidTr="00A256E8">
        <w:trPr>
          <w:trHeight w:val="30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Укомплектованность педагогическими кадрами 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258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Учитель-логопед  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Учитель-дефектолог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Педагог-психолог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382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педагогические работники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rPr>
          <w:trHeight w:val="38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педагогических работников, в том числе: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Соответствие занимаемой должности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Непрерывность профессионального образования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spacing w:after="0" w:line="276" w:lineRule="auto"/>
        <w:jc w:val="center"/>
        <w:rPr>
          <w:rFonts w:ascii="Times New Roman" w:hAnsi="Times New Roman"/>
          <w:b/>
          <w:color w:val="FF0000"/>
          <w:sz w:val="24"/>
          <w:szCs w:val="24"/>
        </w:rPr>
        <w:sectPr w:rsidR="00A256E8" w:rsidRPr="00A256E8" w:rsidSect="00BA6557">
          <w:pgSz w:w="16838" w:h="11906" w:orient="landscape"/>
          <w:pgMar w:top="850" w:right="1134" w:bottom="1701" w:left="1134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профессиональной компетентности педагогического работника </w:t>
      </w:r>
    </w:p>
    <w:tbl>
      <w:tblPr>
        <w:tblW w:w="5056" w:type="pct"/>
        <w:jc w:val="center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9"/>
        <w:gridCol w:w="11020"/>
        <w:gridCol w:w="906"/>
        <w:gridCol w:w="993"/>
        <w:gridCol w:w="896"/>
        <w:gridCol w:w="1046"/>
      </w:tblGrid>
      <w:tr w:rsidR="00A256E8" w:rsidRPr="00A256E8" w:rsidTr="00BA6557">
        <w:trPr>
          <w:jc w:val="center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Трудовые действия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</w:t>
            </w:r>
            <w:hyperlink r:id="rId5" w:history="1">
              <w:r w:rsidRPr="00A256E8">
                <w:rPr>
                  <w:rFonts w:ascii="Times New Roman" w:hAnsi="Times New Roman"/>
                  <w:sz w:val="24"/>
                  <w:szCs w:val="24"/>
                </w:rPr>
                <w:t>стандартом</w:t>
              </w:r>
            </w:hyperlink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Формирование психологической готовности к школьному обучению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Активное использование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недирективной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умения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ДОУ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у них качеств, необходимых для дальнейшего обучения и развития на следующих уровнях обучения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знания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Основные психологические подходы: культурно-исторический,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Общие закономерности развития ребенка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Современные тенденции развития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Другие характеристики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rPr>
          <w:rFonts w:ascii="Times New Roman" w:hAnsi="Times New Roman"/>
          <w:b/>
          <w:sz w:val="24"/>
          <w:szCs w:val="24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A256E8">
      <w:pPr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>профессиональных достижений педагогов</w:t>
      </w:r>
    </w:p>
    <w:p w:rsidR="00A256E8" w:rsidRPr="00A256E8" w:rsidRDefault="00A256E8" w:rsidP="00A256E8">
      <w:pPr>
        <w:spacing w:after="0" w:line="240" w:lineRule="auto"/>
        <w:ind w:left="1085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6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9781"/>
        <w:gridCol w:w="1533"/>
        <w:gridCol w:w="2655"/>
      </w:tblGrid>
      <w:tr w:rsidR="00A256E8" w:rsidRPr="00A256E8" w:rsidTr="00BA6557">
        <w:trPr>
          <w:trHeight w:val="926"/>
        </w:trPr>
        <w:tc>
          <w:tcPr>
            <w:tcW w:w="70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9781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отраслевых наград, званий, ученых степеней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</w:t>
            </w: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грамот: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Транслирование в педагогических коллективах опыта практических результатов профессиональной деятельности, в том числе инновационной, на: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Региональном уровне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Участие в  профессиональных конкурсах: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655" w:type="dxa"/>
            <w:vAlign w:val="center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призеров/ % от принявших участие в конкурсах</w:t>
            </w: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8"/>
          <w:szCs w:val="18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0</w:t>
      </w: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12BD8">
        <w:rPr>
          <w:rFonts w:ascii="Times New Roman" w:hAnsi="Times New Roman"/>
          <w:b/>
          <w:sz w:val="28"/>
          <w:szCs w:val="28"/>
        </w:rPr>
        <w:t xml:space="preserve">качества развивающей предметно-пространственной среды 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</w:t>
      </w:r>
    </w:p>
    <w:tbl>
      <w:tblPr>
        <w:tblW w:w="14343" w:type="dxa"/>
        <w:jc w:val="center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638"/>
        <w:gridCol w:w="10175"/>
        <w:gridCol w:w="894"/>
        <w:gridCol w:w="11"/>
        <w:gridCol w:w="864"/>
        <w:gridCol w:w="11"/>
        <w:gridCol w:w="864"/>
        <w:gridCol w:w="11"/>
        <w:gridCol w:w="864"/>
        <w:gridCol w:w="11"/>
      </w:tblGrid>
      <w:tr w:rsidR="00412BD8" w:rsidRPr="00412BD8" w:rsidTr="00BA6557">
        <w:trPr>
          <w:gridAfter w:val="1"/>
          <w:wAfter w:w="11" w:type="dxa"/>
          <w:trHeight w:val="206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gridAfter w:val="1"/>
          <w:wAfter w:w="11" w:type="dxa"/>
          <w:trHeight w:val="129"/>
          <w:jc w:val="center"/>
        </w:trPr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49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ООП ДО, АООП, дополнительным общеразвивающим программам дошкольного образовательного учреждения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57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материально-техническим и медико-социальным условиям пребывания детей в ДОУ согласно действующим СанПиН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35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возрастным возможностям детей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Насыщенность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73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 (зон), обеспечивающих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песком с водой)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двигательной активности, развитие крупной моторики с соответствующим спортивным и игровым оборудованием, спортивным сооружением)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для развития мелкой моторики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предметов, полностью подготовленных для продуктивной деятельности, а также места для размещения продуктов деятельности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9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 для организации театрализованной деятельности, изготовление атрибутов детьми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Трансформируемость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пространства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42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Предметы среды легкие и безопасные (столы, стулья, мягкие и игровые модули, коврики, ширмы и т. д.)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74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возможности легкого преобразования игровой, продуктивной и прочей деятельности, самостоятельной организации игры: доступность атрибутов и материалов для разных видов деятельности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места для презентации работ детей, как плоскостных (изображения), так и объемных (модели, поделки, конструкции)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Полифункциональность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материалов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8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 группе полифункциональных (не обладающих жестко закрепленным способом крепления) предметов, в том числе природных материалов, пригодных для использования разных видах детской активности (в том числе в качестве предметов – заместителей в детской игре)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 детской мебели, матов, мягких модулей, ширм и т. д.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материалов, игр, игрушек и оборудования в соответствии с ООП ОО ДО (раздел РППС)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Доступность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Доступность для воспитанников, в том числе детей с ОВЗ и детей – инвалидов, всех помещений, где осуществляется образовательная деятельность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Свободный доступ детей, в том числе детей с ОВЗ к игрушкам, играм, материалам, пособиям, обеспечивающим все основные виды детской активности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Исправность и сохранность материалов и оборудования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Безопасность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всех ее элементов требованиям по обеспечению надежности и безопасности их использования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Default="00412BD8" w:rsidP="004924A9">
      <w:pPr>
        <w:spacing w:after="0" w:line="240" w:lineRule="auto"/>
      </w:pPr>
    </w:p>
    <w:p w:rsidR="00412BD8" w:rsidRPr="00412BD8" w:rsidRDefault="00412BD8" w:rsidP="00412BD8">
      <w:pPr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1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ООП ДО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396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95"/>
        <w:gridCol w:w="751"/>
        <w:gridCol w:w="2063"/>
        <w:gridCol w:w="6856"/>
        <w:gridCol w:w="567"/>
        <w:gridCol w:w="567"/>
        <w:gridCol w:w="567"/>
        <w:gridCol w:w="567"/>
        <w:gridCol w:w="567"/>
        <w:gridCol w:w="567"/>
      </w:tblGrid>
      <w:tr w:rsidR="00412BD8" w:rsidRPr="00412BD8" w:rsidTr="00412BD8">
        <w:trPr>
          <w:trHeight w:val="359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Основная часть</w:t>
            </w: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Ребенок в семье и в обществе, патриотическое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Самообслуживание, самостоятельность, трудовое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59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Развитие познавательно – исследовательской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56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94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18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«Речевое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«Художественно – эстетическое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Приобщение к искусству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Конструктивно – модельная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«Физическое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506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Компонент ДОУ (региональный, климатический, приоритетное направление)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997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Национально-культурный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1706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Коррекционный раздел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Результаты образовательной деятельности по профессиональной коррекции нарушений развития речи детей с ТНР (для групп, реализующих АООП ДО)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412BD8" w:rsidRDefault="00412BD8" w:rsidP="00412BD8">
      <w:pPr>
        <w:tabs>
          <w:tab w:val="left" w:pos="921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Анализ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дополнительных общеразвивающих программ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12BD8">
        <w:rPr>
          <w:rFonts w:ascii="Times New Roman" w:hAnsi="Times New Roman"/>
          <w:b/>
          <w:color w:val="FF0000"/>
          <w:sz w:val="28"/>
          <w:szCs w:val="28"/>
        </w:rPr>
        <w:t xml:space="preserve">                 (заполняется 2 раза в год, затем проводится сравнительный анализ)</w:t>
      </w:r>
    </w:p>
    <w:tbl>
      <w:tblPr>
        <w:tblW w:w="1530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"/>
        <w:gridCol w:w="3104"/>
        <w:gridCol w:w="2693"/>
        <w:gridCol w:w="5631"/>
        <w:gridCol w:w="776"/>
        <w:gridCol w:w="903"/>
        <w:gridCol w:w="903"/>
        <w:gridCol w:w="903"/>
      </w:tblGrid>
      <w:tr w:rsidR="00412BD8" w:rsidRPr="00412BD8" w:rsidTr="00412BD8">
        <w:trPr>
          <w:jc w:val="center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jc w:val="center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780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Теоретические знания (по основным разделам учебно-тематического плана программы)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теоретических знаний ребёнка программным требованиям;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объём усвоенных знаний составляет менее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знаний составляет более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освоил практически весь объём знаний,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Владение специальной терминологией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Осмысление и правильность использования специальной терминологии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не знает терминов;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знает не все термины;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знает все термины, но не применяет;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знает термины и умеет их применять.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Практические умения и навыки, предусмотренные программой (по основным разделам учебно-тематического плана)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практических умений и навыков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овладел менее чем ½ объёма предусмотренных умений и навыков;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2 - объём усвоенных умений и навыков составляет более ½ объёма; 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овладел практически всеми умениями и навыками, предусмотренными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Владение специальным оборудованием и оснащением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Отсутствие затруднений в использовании специального оборудования и оснащения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испытывает серьёзные затруднения при работе с оборудованием;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работает с оборудованием с помощью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работает с оборудованием самостоятельно, не испытывает особых трудностей).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Творческие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Креативность в выполнении практических заданий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в состоянии выполнять лишь простейшие практические задания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выполняет в основном задания на основе образца;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выполняет практические задания с элементами творчества.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1437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организовать своё рабочее место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Способность готовить своё рабочее место к деятельности и убирать его за собой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обучающийся испытывает серьёзные затруднения, нуждается в постоянной помощи и контроле педагога;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готовит рабочее место с частичной помощью педагога)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ребенок всё делает сам.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Навыки соблюдения  в процессе деятельности правил безопасности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  <w:r w:rsidRPr="00412BD8">
              <w:rPr>
                <w:rFonts w:cs="Calibri"/>
              </w:rPr>
              <w:t xml:space="preserve"> -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t>ребёнок овладел менее чем ½ объёма навыков соблюдения правил безопасности, предусмотренных программой);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навыков составляет более 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3- воспитанник освоил практически весь объём навыков,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аккуратно выполнять работу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Аккуратность и ответственность  в работе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удовлетворительно;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хорошо;</w:t>
            </w:r>
          </w:p>
          <w:p w:rsidR="00412BD8" w:rsidRPr="00412BD8" w:rsidRDefault="00412BD8" w:rsidP="00412BD8">
            <w:pPr>
              <w:spacing w:after="0" w:line="240" w:lineRule="auto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отлично.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C95E94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95E94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2</w:t>
      </w:r>
    </w:p>
    <w:p w:rsidR="00412BD8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Анализ </w:t>
      </w:r>
      <w:r w:rsidRPr="00C95E94">
        <w:rPr>
          <w:rFonts w:ascii="Times New Roman" w:hAnsi="Times New Roman"/>
          <w:b/>
          <w:sz w:val="28"/>
          <w:szCs w:val="28"/>
        </w:rPr>
        <w:t xml:space="preserve">достижений </w:t>
      </w:r>
      <w:r>
        <w:rPr>
          <w:rFonts w:ascii="Times New Roman" w:hAnsi="Times New Roman"/>
          <w:b/>
          <w:sz w:val="28"/>
          <w:szCs w:val="28"/>
        </w:rPr>
        <w:t>обучающихся</w:t>
      </w:r>
      <w:r w:rsidRPr="004D6CD6"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412BD8" w:rsidRPr="008D3C26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(в </w:t>
      </w:r>
      <w:r w:rsidRPr="00C95E94">
        <w:rPr>
          <w:rFonts w:ascii="Times New Roman" w:hAnsi="Times New Roman"/>
          <w:b/>
          <w:sz w:val="28"/>
          <w:szCs w:val="28"/>
        </w:rPr>
        <w:t>конкурсах,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95E94">
        <w:rPr>
          <w:rFonts w:ascii="Times New Roman" w:hAnsi="Times New Roman"/>
          <w:b/>
          <w:sz w:val="28"/>
          <w:szCs w:val="28"/>
        </w:rPr>
        <w:t>соревнованиях, олимпиадах различного уровня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3702"/>
        <w:gridCol w:w="3402"/>
        <w:gridCol w:w="2100"/>
        <w:gridCol w:w="1843"/>
        <w:gridCol w:w="1988"/>
      </w:tblGrid>
      <w:tr w:rsidR="009D2471" w:rsidTr="009D2471">
        <w:trPr>
          <w:jc w:val="center"/>
        </w:trPr>
        <w:tc>
          <w:tcPr>
            <w:tcW w:w="891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5815" w:type="dxa"/>
            <w:gridSpan w:val="3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trHeight w:val="462"/>
          <w:jc w:val="center"/>
        </w:trPr>
        <w:tc>
          <w:tcPr>
            <w:tcW w:w="891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843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Региональный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98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Всероссийский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олимпиад, интеллектуальных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Численность/доля участников-победителей и призеров олимпиад, интеллектуальных конкурсов различного уровня,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участников-победителей конкурсов,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Pr="003C463B" w:rsidRDefault="00412BD8" w:rsidP="00412BD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12BD8" w:rsidRPr="00C624FC" w:rsidRDefault="00412BD8" w:rsidP="00412BD8">
      <w:pPr>
        <w:pBdr>
          <w:bottom w:val="single" w:sz="4" w:space="1" w:color="auto"/>
        </w:pBd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3</w:t>
      </w:r>
    </w:p>
    <w:p w:rsidR="00412BD8" w:rsidRP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12BD8">
        <w:rPr>
          <w:rFonts w:ascii="Times New Roman" w:eastAsia="Times New Roman" w:hAnsi="Times New Roman"/>
          <w:i/>
          <w:sz w:val="20"/>
          <w:szCs w:val="20"/>
          <w:lang w:eastAsia="ru-RU"/>
        </w:rPr>
        <w:t>Официальный бланк организации</w:t>
      </w:r>
    </w:p>
    <w:p w:rsid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 xml:space="preserve">Аналитическая справка </w:t>
      </w: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>о динамике участия обучающихся в конкурсах, соревнованиях, олимпиадах различного уровня</w:t>
      </w:r>
    </w:p>
    <w:p w:rsidR="00412BD8" w:rsidRPr="00C624F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 xml:space="preserve">Настоящая справка подтверждает, что в </w:t>
      </w:r>
      <w:r>
        <w:rPr>
          <w:rFonts w:ascii="Times New Roman" w:hAnsi="Times New Roman"/>
          <w:sz w:val="24"/>
          <w:szCs w:val="24"/>
        </w:rPr>
        <w:t>ДОУ</w:t>
      </w:r>
      <w:r w:rsidRPr="00905472">
        <w:rPr>
          <w:rFonts w:ascii="Times New Roman" w:hAnsi="Times New Roman"/>
          <w:sz w:val="24"/>
          <w:szCs w:val="24"/>
        </w:rPr>
        <w:t xml:space="preserve"> в период с 20_ по 20_ год в конкурсах и соревнованиях различного уровня принимали участие ___ (указать количество) воспитанников. Педагоги подготовили ___ (указать количество) призеров конкурсов и соревнований различного уровня. Динамика изменения количества участников конкурсов, соревнований представлена в таблице: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0"/>
        <w:gridCol w:w="3113"/>
        <w:gridCol w:w="3112"/>
        <w:gridCol w:w="3253"/>
      </w:tblGrid>
      <w:tr w:rsidR="009D2471" w:rsidTr="009D2471">
        <w:tc>
          <w:tcPr>
            <w:tcW w:w="592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11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26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муниципального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регионального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всероссийского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05472">
        <w:rPr>
          <w:rFonts w:ascii="Times New Roman" w:hAnsi="Times New Roman"/>
          <w:b/>
          <w:sz w:val="24"/>
          <w:szCs w:val="24"/>
          <w:lang w:eastAsia="ru-RU"/>
        </w:rPr>
        <w:t>Анализ результативности достижений, обучающихся ДОУ за 20_ - 20_ учебный год</w:t>
      </w: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3119"/>
        <w:gridCol w:w="3118"/>
        <w:gridCol w:w="3260"/>
      </w:tblGrid>
      <w:tr w:rsidR="00412BD8" w:rsidRPr="00905472" w:rsidTr="00412BD8">
        <w:tc>
          <w:tcPr>
            <w:tcW w:w="567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119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конкурсов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3260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Количество призеров/ </w:t>
            </w:r>
          </w:p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 от принявших участие в конкурсах</w:t>
            </w:r>
          </w:p>
        </w:tc>
      </w:tr>
      <w:tr w:rsidR="00412BD8" w:rsidRPr="00905472" w:rsidTr="00412BD8">
        <w:trPr>
          <w:trHeight w:val="667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12BD8" w:rsidRPr="00905472" w:rsidTr="00412BD8">
        <w:trPr>
          <w:trHeight w:val="690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2BD8" w:rsidRPr="00905472" w:rsidTr="00412BD8">
        <w:trPr>
          <w:trHeight w:val="742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24FC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12BD8">
        <w:rPr>
          <w:rFonts w:ascii="Times New Roman" w:hAnsi="Times New Roman"/>
          <w:sz w:val="24"/>
          <w:szCs w:val="24"/>
        </w:rPr>
        <w:t>На</w:t>
      </w:r>
      <w:r w:rsidRPr="00905472">
        <w:rPr>
          <w:rFonts w:ascii="Times New Roman" w:hAnsi="Times New Roman"/>
          <w:sz w:val="24"/>
          <w:szCs w:val="24"/>
        </w:rPr>
        <w:t xml:space="preserve">блюдается положительная динамика участия воспитанников в конкурсах и фестивалях различного уровня. За 20 ___ г. – 20 __ г. воспитанники приняли участие ____ конкурсах.  Получили дипломы и сертификаты, звания Лауреатов в муниципальных, региональных и всероссийских конкурсах. 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>Заняли ___ призовых места ____ различных конкурсах, что составляет ___ %. Охват вовлеченных воспитанников в участие в конкурсах составляет ___ %.</w:t>
      </w:r>
    </w:p>
    <w:p w:rsidR="00412BD8" w:rsidRP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4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 здоровья (динамики) обучающихся</w:t>
      </w:r>
    </w:p>
    <w:p w:rsidR="00412BD8" w:rsidRPr="00412BD8" w:rsidRDefault="00412BD8" w:rsidP="00412BD8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5028"/>
        <w:gridCol w:w="5029"/>
        <w:gridCol w:w="875"/>
        <w:gridCol w:w="875"/>
        <w:gridCol w:w="875"/>
        <w:gridCol w:w="875"/>
      </w:tblGrid>
      <w:tr w:rsidR="00412BD8" w:rsidRPr="00412BD8" w:rsidTr="00BA6557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5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BA6557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Доля посещаемости обучающимися ДОУ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(в среднем за год)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Количество дней посещений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обучающимися / количество рабочих дней в календарном году х 100 %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- 0-30 %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- 30-60 %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балла - 61-70 %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- 70- 80 %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при посещении ДОУ на одного обучающегося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дней, пропущенных по болезни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 ДОУ за календарный год /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обучающихся ДОУ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30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более 20 дней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- 20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до 20 дней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случаев травматизма обучающихся в образовательном процессе с потерей трудоспособности в течение 1 дня и более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Сумма всех случаев травматизма  обучающихся в образовательном процессе за год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2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- 2 случая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- 1 случай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отсутствие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Тенденция повышения количества  обучающихся 1, 2 групп здоровья по сравнению с предыдущим периодом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Численность  обучающихся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с 1 и 2 группой здоровья /общая численности  обучающихся ДОУ х 100%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увеличение менее 3 %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увеличение менее 5 %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увеличение на 5 %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увеличение более 5 %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D2471" w:rsidRPr="000E4906" w:rsidRDefault="009D2471" w:rsidP="009D2471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0E4906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5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224D">
        <w:rPr>
          <w:rFonts w:ascii="Times New Roman" w:hAnsi="Times New Roman"/>
          <w:b/>
          <w:sz w:val="28"/>
          <w:szCs w:val="28"/>
        </w:rPr>
        <w:t>Уважаемые родители</w:t>
      </w:r>
      <w:r>
        <w:rPr>
          <w:rFonts w:ascii="Times New Roman" w:hAnsi="Times New Roman"/>
          <w:b/>
          <w:sz w:val="28"/>
          <w:szCs w:val="28"/>
        </w:rPr>
        <w:t xml:space="preserve">!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CB4A7B">
        <w:rPr>
          <w:rFonts w:ascii="Times New Roman" w:hAnsi="Times New Roman"/>
          <w:b/>
          <w:sz w:val="28"/>
          <w:szCs w:val="28"/>
        </w:rPr>
        <w:t xml:space="preserve"> целью оценки качества образования в нашем детском саду,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B4A7B">
        <w:rPr>
          <w:rFonts w:ascii="Times New Roman" w:hAnsi="Times New Roman"/>
          <w:b/>
          <w:sz w:val="28"/>
          <w:szCs w:val="28"/>
        </w:rPr>
        <w:t>просим вас принять участие в анкетировании</w:t>
      </w:r>
      <w:r>
        <w:rPr>
          <w:rFonts w:ascii="Times New Roman" w:hAnsi="Times New Roman"/>
          <w:b/>
          <w:sz w:val="28"/>
          <w:szCs w:val="28"/>
        </w:rPr>
        <w:t>. Нам важно Ваше мнение!</w:t>
      </w:r>
    </w:p>
    <w:tbl>
      <w:tblPr>
        <w:tblW w:w="14616" w:type="dxa"/>
        <w:jc w:val="center"/>
        <w:tblLook w:val="04A0" w:firstRow="1" w:lastRow="0" w:firstColumn="1" w:lastColumn="0" w:noHBand="0" w:noVBand="1"/>
      </w:tblPr>
      <w:tblGrid>
        <w:gridCol w:w="8934"/>
        <w:gridCol w:w="1412"/>
        <w:gridCol w:w="1410"/>
        <w:gridCol w:w="1275"/>
        <w:gridCol w:w="1585"/>
      </w:tblGrid>
      <w:tr w:rsidR="009D2471" w:rsidRPr="004B588A" w:rsidTr="00BA6557">
        <w:trPr>
          <w:trHeight w:val="82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Взаимодействие с 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B4A7B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Спасибо за участие!</w:t>
      </w:r>
    </w:p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624FC" w:rsidRDefault="009D2471" w:rsidP="009D2471">
      <w:pPr>
        <w:pBdr>
          <w:bottom w:val="single" w:sz="4" w:space="1" w:color="auto"/>
        </w:pBd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262FB8">
        <w:rPr>
          <w:rFonts w:ascii="Times New Roman" w:hAnsi="Times New Roman"/>
          <w:b/>
          <w:sz w:val="28"/>
          <w:szCs w:val="28"/>
        </w:rPr>
        <w:t>6</w:t>
      </w:r>
    </w:p>
    <w:p w:rsidR="009D2471" w:rsidRDefault="009D2471" w:rsidP="009D2471">
      <w:pPr>
        <w:pStyle w:val="ab"/>
        <w:pBdr>
          <w:bottom w:val="single" w:sz="12" w:space="0" w:color="auto"/>
        </w:pBdr>
        <w:rPr>
          <w:sz w:val="20"/>
          <w:szCs w:val="20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05982">
        <w:rPr>
          <w:rFonts w:ascii="Times New Roman" w:eastAsia="Times New Roman" w:hAnsi="Times New Roman"/>
          <w:sz w:val="20"/>
          <w:szCs w:val="20"/>
          <w:lang w:eastAsia="ru-RU"/>
        </w:rPr>
        <w:t>Официальный бланк организации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Качественный и количественный анализ </w:t>
      </w:r>
    </w:p>
    <w:p w:rsidR="009D2471" w:rsidRPr="00B1595C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результатов анкетирования родителей (законных представителей) обучающихся </w:t>
      </w:r>
      <w:r>
        <w:rPr>
          <w:rFonts w:ascii="Times New Roman" w:hAnsi="Times New Roman"/>
          <w:b/>
          <w:sz w:val="28"/>
          <w:szCs w:val="28"/>
        </w:rPr>
        <w:t>в 20__</w:t>
      </w:r>
      <w:r w:rsidRPr="00B1595C">
        <w:rPr>
          <w:rFonts w:ascii="Times New Roman" w:hAnsi="Times New Roman"/>
          <w:b/>
          <w:sz w:val="28"/>
          <w:szCs w:val="28"/>
        </w:rPr>
        <w:t xml:space="preserve"> - 20 __ уч. г.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Цель анализа</w:t>
      </w:r>
      <w:r w:rsidRPr="00357AA7">
        <w:rPr>
          <w:rFonts w:ascii="Times New Roman" w:hAnsi="Times New Roman"/>
          <w:sz w:val="24"/>
          <w:szCs w:val="24"/>
        </w:rPr>
        <w:t xml:space="preserve">: изучение степени удовлетворенности родителей (законных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>результатов.</w:t>
      </w:r>
    </w:p>
    <w:p w:rsidR="009D2471" w:rsidRPr="00012194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b/>
          <w:bCs/>
          <w:sz w:val="24"/>
          <w:szCs w:val="24"/>
        </w:rPr>
        <w:t>Основные задачи: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012194">
        <w:rPr>
          <w:rFonts w:ascii="Times New Roman" w:hAnsi="Times New Roman"/>
          <w:sz w:val="24"/>
          <w:szCs w:val="24"/>
        </w:rPr>
        <w:t>выявить представления родителей о качестве образовании в ДОУ;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012194">
        <w:rPr>
          <w:rFonts w:ascii="Times New Roman" w:hAnsi="Times New Roman"/>
          <w:sz w:val="24"/>
          <w:szCs w:val="24"/>
        </w:rP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sz w:val="24"/>
          <w:szCs w:val="24"/>
        </w:rPr>
        <w:t xml:space="preserve">Мониторинг </w:t>
      </w:r>
      <w:r>
        <w:rPr>
          <w:rFonts w:ascii="Times New Roman" w:hAnsi="Times New Roman"/>
          <w:sz w:val="24"/>
          <w:szCs w:val="24"/>
        </w:rPr>
        <w:t>удовлетворенности родителей (</w:t>
      </w:r>
      <w:r w:rsidRPr="00357AA7">
        <w:rPr>
          <w:rFonts w:ascii="Times New Roman" w:hAnsi="Times New Roman"/>
          <w:sz w:val="24"/>
          <w:szCs w:val="24"/>
        </w:rPr>
        <w:t xml:space="preserve">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 xml:space="preserve">результатов проводится на основе </w:t>
      </w:r>
      <w:r>
        <w:rPr>
          <w:rFonts w:ascii="Times New Roman" w:hAnsi="Times New Roman"/>
          <w:b/>
          <w:bCs/>
          <w:sz w:val="24"/>
          <w:szCs w:val="24"/>
        </w:rPr>
        <w:t xml:space="preserve">анкетирования </w:t>
      </w:r>
      <w:r w:rsidRPr="00012194">
        <w:rPr>
          <w:rFonts w:ascii="Times New Roman" w:hAnsi="Times New Roman"/>
          <w:sz w:val="24"/>
          <w:szCs w:val="24"/>
        </w:rPr>
        <w:t>родителей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Форма анкетирования</w:t>
      </w:r>
      <w:r w:rsidRPr="00357AA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электронная форма заполнения (анонимно).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b/>
          <w:sz w:val="24"/>
          <w:szCs w:val="24"/>
        </w:rPr>
        <w:t>Период анкетирования: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(месяц, год).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В анкетировании приняло участие </w:t>
      </w:r>
      <w:r>
        <w:rPr>
          <w:rFonts w:ascii="Times New Roman" w:hAnsi="Times New Roman"/>
          <w:sz w:val="24"/>
          <w:szCs w:val="24"/>
        </w:rPr>
        <w:t xml:space="preserve">____ </w:t>
      </w:r>
      <w:r w:rsidRPr="00357AA7">
        <w:rPr>
          <w:rFonts w:ascii="Times New Roman" w:hAnsi="Times New Roman"/>
          <w:sz w:val="24"/>
          <w:szCs w:val="24"/>
        </w:rPr>
        <w:t>%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(законных представителей)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МБДО</w:t>
      </w:r>
      <w:r>
        <w:rPr>
          <w:rFonts w:ascii="Times New Roman" w:hAnsi="Times New Roman"/>
          <w:sz w:val="24"/>
          <w:szCs w:val="24"/>
        </w:rPr>
        <w:t xml:space="preserve">У ЦРР детский сад № 86 г. Орла </w:t>
      </w:r>
      <w:r w:rsidRPr="00357AA7">
        <w:rPr>
          <w:rFonts w:ascii="Times New Roman" w:hAnsi="Times New Roman"/>
          <w:sz w:val="24"/>
          <w:szCs w:val="24"/>
        </w:rPr>
        <w:t>(исходя из того, что от семьи участвовал 1 человек). Родителям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(законным представителям)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предлагалось ознакомиться с содержанием анкеты и оценить свое отношение по следующей </w:t>
      </w:r>
      <w:r>
        <w:rPr>
          <w:rFonts w:ascii="Times New Roman" w:hAnsi="Times New Roman"/>
          <w:sz w:val="24"/>
          <w:szCs w:val="24"/>
        </w:rPr>
        <w:t>шкале предполагаемых ответов: «</w:t>
      </w:r>
      <w:r w:rsidRPr="001D14F0">
        <w:rPr>
          <w:rFonts w:ascii="Times New Roman" w:hAnsi="Times New Roman"/>
          <w:sz w:val="24"/>
          <w:szCs w:val="24"/>
        </w:rPr>
        <w:t>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согласен, чем не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не согласен, чем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Совершенно не согласен</w:t>
      </w:r>
      <w:r>
        <w:rPr>
          <w:rFonts w:ascii="Times New Roman" w:hAnsi="Times New Roman"/>
          <w:sz w:val="24"/>
          <w:szCs w:val="24"/>
        </w:rPr>
        <w:t>».</w:t>
      </w:r>
      <w:r w:rsidRPr="00357AA7">
        <w:rPr>
          <w:rFonts w:ascii="Times New Roman" w:hAnsi="Times New Roman"/>
          <w:sz w:val="24"/>
          <w:szCs w:val="24"/>
        </w:rPr>
        <w:t xml:space="preserve">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>В ходе исследования в качестве показателя, фиксирующего соответствие образования запросам и ожиданиям родителей, (законных представителей) обучающихся использовался целевой показатель «удовлетворенность качеством образовательных услуг»</w:t>
      </w:r>
      <w:r>
        <w:rPr>
          <w:rFonts w:ascii="Times New Roman" w:hAnsi="Times New Roman"/>
          <w:sz w:val="24"/>
          <w:szCs w:val="24"/>
        </w:rPr>
        <w:t xml:space="preserve"> - ответ «Согласен»</w:t>
      </w:r>
      <w:r w:rsidRPr="00357AA7">
        <w:rPr>
          <w:rFonts w:ascii="Times New Roman" w:hAnsi="Times New Roman"/>
          <w:sz w:val="24"/>
          <w:szCs w:val="24"/>
        </w:rPr>
        <w:t>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По результатам анкетирования выявлено следующее (в %)</w:t>
      </w:r>
      <w:r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Удовлетворенность родителей (законных представителей) обучающихся составляет</w:t>
      </w:r>
      <w:r>
        <w:rPr>
          <w:rFonts w:ascii="Times New Roman" w:hAnsi="Times New Roman"/>
          <w:sz w:val="24"/>
          <w:szCs w:val="24"/>
        </w:rPr>
        <w:t xml:space="preserve">: 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 xml:space="preserve"> Согласен)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Скорее согласен, чем 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респондентов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Скорее </w:t>
      </w:r>
      <w:r>
        <w:rPr>
          <w:rFonts w:ascii="Times New Roman" w:hAnsi="Times New Roman"/>
          <w:sz w:val="24"/>
          <w:szCs w:val="24"/>
        </w:rPr>
        <w:t>не согласен, чем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Совершенно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752" w:type="dxa"/>
        <w:jc w:val="center"/>
        <w:tblLook w:val="04A0" w:firstRow="1" w:lastRow="0" w:firstColumn="1" w:lastColumn="0" w:noHBand="0" w:noVBand="1"/>
      </w:tblPr>
      <w:tblGrid>
        <w:gridCol w:w="4070"/>
        <w:gridCol w:w="1412"/>
        <w:gridCol w:w="1410"/>
        <w:gridCol w:w="1275"/>
        <w:gridCol w:w="1585"/>
      </w:tblGrid>
      <w:tr w:rsidR="009D2471" w:rsidRPr="004B588A" w:rsidTr="009D2471">
        <w:trPr>
          <w:trHeight w:val="82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Детский сад достаточно обеспечен развивающими игрушками, игровым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оборудованием, позволяющим 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Взаимодействие с родителями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b/>
          <w:sz w:val="24"/>
          <w:szCs w:val="24"/>
        </w:rPr>
        <w:t>Основные выводы по результатам анализа анкетирования</w:t>
      </w:r>
      <w:r w:rsidRPr="00A9075B"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Подавляющее большинство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(законных представителей) обучающихся удовлетворены компетентностью 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 и взаимоотношением педагога с ребенком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%) и признают детский сад оптимальной формой приобретения ребёнком личного опыта перед поступлением в школу.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Качеством предоставляемых образовательных услуг удовлетворены полностью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 опрошенных родителей, что позволяет нам сделать вывод о высоком уровне компетентности нашего ДОУ среди образовательных учреждений </w:t>
      </w:r>
      <w:r>
        <w:rPr>
          <w:rFonts w:ascii="Times New Roman" w:hAnsi="Times New Roman"/>
          <w:sz w:val="24"/>
          <w:szCs w:val="24"/>
        </w:rPr>
        <w:t>города(района)</w:t>
      </w:r>
      <w:r w:rsidRPr="00A9075B">
        <w:rPr>
          <w:rFonts w:ascii="Times New Roman" w:hAnsi="Times New Roman"/>
          <w:sz w:val="24"/>
          <w:szCs w:val="24"/>
        </w:rPr>
        <w:t>. Кроме того, родителей интересуют вопросы сохранения и укрепления здоровья детей, обучения и воспитания и успешной социализации как в кругу сверстников, так и взрослых и считают, что в ДОУ созданы оптимальные условия (в том числе материально-техническое оснащение) для раскрытия способностей ребенка, удовлетворение его познавательных интересов и потребностей. Родители отметили, что ДОУ в целом и группы в частности достаточно оснащены развивающим оборудованием и игрушками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Исходя из выше указанного, в качестве рекомендаций по повышению удовлетворённости родителей (законных представителе)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A9075B">
        <w:rPr>
          <w:rFonts w:ascii="Times New Roman" w:hAnsi="Times New Roman"/>
          <w:sz w:val="24"/>
          <w:szCs w:val="24"/>
        </w:rPr>
        <w:t xml:space="preserve"> качеством образовательного процесса и учета мнений всех категорий его участников отметим следующие перспективные направления деятельности ДОУ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9075B">
        <w:rPr>
          <w:rFonts w:ascii="Times New Roman" w:hAnsi="Times New Roman"/>
          <w:sz w:val="24"/>
          <w:szCs w:val="24"/>
        </w:rPr>
        <w:t>следующем учебном году</w:t>
      </w:r>
      <w:r>
        <w:rPr>
          <w:rFonts w:ascii="Times New Roman" w:hAnsi="Times New Roman"/>
          <w:sz w:val="24"/>
          <w:szCs w:val="24"/>
        </w:rPr>
        <w:t xml:space="preserve"> (например)</w:t>
      </w:r>
      <w:r w:rsidRPr="00A9075B">
        <w:rPr>
          <w:rFonts w:ascii="Times New Roman" w:hAnsi="Times New Roman"/>
          <w:sz w:val="24"/>
          <w:szCs w:val="24"/>
        </w:rPr>
        <w:t xml:space="preserve">: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Продолжать деятельность по повышению уровня профессиональной подготовки педагогов.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Внедрять наиболее эффективные формы взаимодействия с семьями обучающихся с учетом выявленного мнения родителей. </w:t>
      </w:r>
    </w:p>
    <w:p w:rsidR="009D2471" w:rsidRDefault="009D2471" w:rsidP="009D2471">
      <w:pPr>
        <w:spacing w:after="0" w:line="240" w:lineRule="auto"/>
        <w:ind w:firstLine="709"/>
        <w:jc w:val="both"/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Привлекать родителей к жизни детского сада регулярного посещения мероприятий, участия в реализации проектов по благоустройству участков и оформлению групп ДОУ и т.д.</w:t>
      </w:r>
      <w:r>
        <w:rPr>
          <w:rFonts w:ascii="Times New Roman" w:hAnsi="Times New Roman"/>
          <w:sz w:val="24"/>
          <w:szCs w:val="24"/>
        </w:rPr>
        <w:t xml:space="preserve"> </w:t>
      </w:r>
    </w:p>
    <w:sectPr w:rsidR="009D2471" w:rsidSect="00D424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50153"/>
    <w:multiLevelType w:val="hybridMultilevel"/>
    <w:tmpl w:val="A8DCB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D617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63449"/>
    <w:multiLevelType w:val="hybridMultilevel"/>
    <w:tmpl w:val="2DB84A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DA46A8"/>
    <w:multiLevelType w:val="hybridMultilevel"/>
    <w:tmpl w:val="D52EEE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9756B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5532D"/>
    <w:multiLevelType w:val="hybridMultilevel"/>
    <w:tmpl w:val="49E66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203E5"/>
    <w:multiLevelType w:val="hybridMultilevel"/>
    <w:tmpl w:val="737834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A3E7645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500C0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9628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A2612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34941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EE3C17"/>
    <w:multiLevelType w:val="multilevel"/>
    <w:tmpl w:val="FBB2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527ECE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BA2C42"/>
    <w:multiLevelType w:val="hybridMultilevel"/>
    <w:tmpl w:val="17103B1E"/>
    <w:lvl w:ilvl="0" w:tplc="F186478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F38A3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0139E4"/>
    <w:multiLevelType w:val="hybridMultilevel"/>
    <w:tmpl w:val="5EBE00BC"/>
    <w:lvl w:ilvl="0" w:tplc="44DE6908">
      <w:numFmt w:val="bullet"/>
      <w:lvlText w:val="•"/>
      <w:lvlJc w:val="left"/>
      <w:pPr>
        <w:ind w:left="85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8" w15:restartNumberingAfterBreak="0">
    <w:nsid w:val="40DD1DCA"/>
    <w:multiLevelType w:val="hybridMultilevel"/>
    <w:tmpl w:val="2FAEA2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B00EB3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8528F9"/>
    <w:multiLevelType w:val="hybridMultilevel"/>
    <w:tmpl w:val="0406B08E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2E7A1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3C0F91"/>
    <w:multiLevelType w:val="hybridMultilevel"/>
    <w:tmpl w:val="A6CAF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654A73"/>
    <w:multiLevelType w:val="hybridMultilevel"/>
    <w:tmpl w:val="D748620C"/>
    <w:lvl w:ilvl="0" w:tplc="F186478A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2149A7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E250A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ED6584"/>
    <w:multiLevelType w:val="hybridMultilevel"/>
    <w:tmpl w:val="7F347E72"/>
    <w:lvl w:ilvl="0" w:tplc="89367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07A6EB5"/>
    <w:multiLevelType w:val="hybridMultilevel"/>
    <w:tmpl w:val="1B2A5EE2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CD6243"/>
    <w:multiLevelType w:val="hybridMultilevel"/>
    <w:tmpl w:val="BFF488B2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49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F469EA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617E4"/>
    <w:multiLevelType w:val="hybridMultilevel"/>
    <w:tmpl w:val="875C4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523596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114867"/>
    <w:multiLevelType w:val="hybridMultilevel"/>
    <w:tmpl w:val="B8D0AE6A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F473B3"/>
    <w:multiLevelType w:val="hybridMultilevel"/>
    <w:tmpl w:val="B62A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8C617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83254D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744B58"/>
    <w:multiLevelType w:val="hybridMultilevel"/>
    <w:tmpl w:val="5364BE16"/>
    <w:lvl w:ilvl="0" w:tplc="893673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0"/>
  </w:num>
  <w:num w:numId="3">
    <w:abstractNumId w:val="26"/>
  </w:num>
  <w:num w:numId="4">
    <w:abstractNumId w:val="28"/>
  </w:num>
  <w:num w:numId="5">
    <w:abstractNumId w:val="23"/>
  </w:num>
  <w:num w:numId="6">
    <w:abstractNumId w:val="37"/>
  </w:num>
  <w:num w:numId="7">
    <w:abstractNumId w:val="15"/>
  </w:num>
  <w:num w:numId="8">
    <w:abstractNumId w:val="4"/>
  </w:num>
  <w:num w:numId="9">
    <w:abstractNumId w:val="32"/>
  </w:num>
  <w:num w:numId="10">
    <w:abstractNumId w:val="36"/>
  </w:num>
  <w:num w:numId="11">
    <w:abstractNumId w:val="11"/>
  </w:num>
  <w:num w:numId="12">
    <w:abstractNumId w:val="21"/>
  </w:num>
  <w:num w:numId="13">
    <w:abstractNumId w:val="30"/>
  </w:num>
  <w:num w:numId="14">
    <w:abstractNumId w:val="25"/>
  </w:num>
  <w:num w:numId="15">
    <w:abstractNumId w:val="24"/>
  </w:num>
  <w:num w:numId="16">
    <w:abstractNumId w:val="13"/>
  </w:num>
  <w:num w:numId="17">
    <w:abstractNumId w:val="7"/>
  </w:num>
  <w:num w:numId="18">
    <w:abstractNumId w:val="18"/>
  </w:num>
  <w:num w:numId="19">
    <w:abstractNumId w:val="3"/>
  </w:num>
  <w:num w:numId="20">
    <w:abstractNumId w:val="33"/>
  </w:num>
  <w:num w:numId="21">
    <w:abstractNumId w:val="17"/>
  </w:num>
  <w:num w:numId="22">
    <w:abstractNumId w:val="27"/>
  </w:num>
  <w:num w:numId="23">
    <w:abstractNumId w:val="2"/>
  </w:num>
  <w:num w:numId="24">
    <w:abstractNumId w:val="10"/>
  </w:num>
  <w:num w:numId="25">
    <w:abstractNumId w:val="16"/>
  </w:num>
  <w:num w:numId="26">
    <w:abstractNumId w:val="19"/>
  </w:num>
  <w:num w:numId="27">
    <w:abstractNumId w:val="8"/>
  </w:num>
  <w:num w:numId="28">
    <w:abstractNumId w:val="5"/>
  </w:num>
  <w:num w:numId="29">
    <w:abstractNumId w:val="35"/>
  </w:num>
  <w:num w:numId="30">
    <w:abstractNumId w:val="29"/>
  </w:num>
  <w:num w:numId="31">
    <w:abstractNumId w:val="14"/>
  </w:num>
  <w:num w:numId="32">
    <w:abstractNumId w:val="9"/>
  </w:num>
  <w:num w:numId="33">
    <w:abstractNumId w:val="22"/>
  </w:num>
  <w:num w:numId="34">
    <w:abstractNumId w:val="12"/>
  </w:num>
  <w:num w:numId="35">
    <w:abstractNumId w:val="31"/>
  </w:num>
  <w:num w:numId="36">
    <w:abstractNumId w:val="6"/>
  </w:num>
  <w:num w:numId="37">
    <w:abstractNumId w:val="0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20"/>
    <w:rsid w:val="00006A1D"/>
    <w:rsid w:val="00077ACD"/>
    <w:rsid w:val="000B415F"/>
    <w:rsid w:val="000E6711"/>
    <w:rsid w:val="00167D40"/>
    <w:rsid w:val="0019466D"/>
    <w:rsid w:val="0019612D"/>
    <w:rsid w:val="001B1DAB"/>
    <w:rsid w:val="00223C1C"/>
    <w:rsid w:val="00235C2E"/>
    <w:rsid w:val="00256C56"/>
    <w:rsid w:val="00262FB8"/>
    <w:rsid w:val="002C690A"/>
    <w:rsid w:val="002D0967"/>
    <w:rsid w:val="002E2194"/>
    <w:rsid w:val="00312D46"/>
    <w:rsid w:val="003238AC"/>
    <w:rsid w:val="0036070B"/>
    <w:rsid w:val="00394D02"/>
    <w:rsid w:val="00412BD8"/>
    <w:rsid w:val="0043512D"/>
    <w:rsid w:val="00442C5A"/>
    <w:rsid w:val="00445AF1"/>
    <w:rsid w:val="004765BD"/>
    <w:rsid w:val="004924A9"/>
    <w:rsid w:val="004C549C"/>
    <w:rsid w:val="004F5DC9"/>
    <w:rsid w:val="0057174B"/>
    <w:rsid w:val="0066273F"/>
    <w:rsid w:val="0068198B"/>
    <w:rsid w:val="00687C26"/>
    <w:rsid w:val="006E4EF5"/>
    <w:rsid w:val="007120DF"/>
    <w:rsid w:val="0082274C"/>
    <w:rsid w:val="0089006F"/>
    <w:rsid w:val="008B2B6F"/>
    <w:rsid w:val="0092401B"/>
    <w:rsid w:val="009942D8"/>
    <w:rsid w:val="009B139E"/>
    <w:rsid w:val="009C20F3"/>
    <w:rsid w:val="009D2471"/>
    <w:rsid w:val="00A256E8"/>
    <w:rsid w:val="00A5384F"/>
    <w:rsid w:val="00A6318B"/>
    <w:rsid w:val="00A653F1"/>
    <w:rsid w:val="00AA43F9"/>
    <w:rsid w:val="00AE682C"/>
    <w:rsid w:val="00B14425"/>
    <w:rsid w:val="00BA6557"/>
    <w:rsid w:val="00CD1AFE"/>
    <w:rsid w:val="00CD3C7A"/>
    <w:rsid w:val="00D37777"/>
    <w:rsid w:val="00D424D4"/>
    <w:rsid w:val="00D86320"/>
    <w:rsid w:val="00E55603"/>
    <w:rsid w:val="00EF000B"/>
    <w:rsid w:val="00F64579"/>
    <w:rsid w:val="00FE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22CA3D-F77D-44D2-82BF-5317A143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15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B139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240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9240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240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4C549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4C549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0B415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0B415F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0B415F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"/>
    <w:rsid w:val="009B139E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9B139E"/>
  </w:style>
  <w:style w:type="paragraph" w:styleId="a4">
    <w:name w:val="List Paragraph"/>
    <w:basedOn w:val="a"/>
    <w:uiPriority w:val="34"/>
    <w:qFormat/>
    <w:rsid w:val="009B139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9B139E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9B139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9B139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9B139E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5">
    <w:name w:val="Сетка таблицы5"/>
    <w:basedOn w:val="a1"/>
    <w:next w:val="a3"/>
    <w:uiPriority w:val="59"/>
    <w:rsid w:val="009B139E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Основной текст (4)_"/>
    <w:link w:val="41"/>
    <w:uiPriority w:val="99"/>
    <w:locked/>
    <w:rsid w:val="009B139E"/>
    <w:rPr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9B139E"/>
    <w:pPr>
      <w:shd w:val="clear" w:color="auto" w:fill="FFFFFF"/>
      <w:spacing w:after="0" w:line="312" w:lineRule="exact"/>
      <w:jc w:val="both"/>
    </w:pPr>
    <w:rPr>
      <w:b/>
      <w:bCs/>
      <w:sz w:val="23"/>
      <w:szCs w:val="23"/>
    </w:rPr>
  </w:style>
  <w:style w:type="table" w:customStyle="1" w:styleId="6">
    <w:name w:val="Сетка таблицы6"/>
    <w:basedOn w:val="a1"/>
    <w:next w:val="a3"/>
    <w:uiPriority w:val="39"/>
    <w:rsid w:val="00A256E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A256E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3"/>
    <w:uiPriority w:val="39"/>
    <w:rsid w:val="00412BD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link w:val="ac"/>
    <w:qFormat/>
    <w:rsid w:val="00412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c">
    <w:name w:val="Название Знак"/>
    <w:link w:val="ab"/>
    <w:rsid w:val="00412BD8"/>
    <w:rPr>
      <w:rFonts w:ascii="Times New Roman" w:eastAsia="Times New Roman" w:hAnsi="Times New Roman"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FE66D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66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6F50817107AF7D5C7561B6652838B946B98F7B9D75480EAE8D40F23F9755034DB78C33FF59D0BD61E99B3CE2FE32674367C32BB0F97E1CE2D6dB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61</Pages>
  <Words>11202</Words>
  <Characters>63856</Characters>
  <Application>Microsoft Office Word</Application>
  <DocSecurity>0</DocSecurity>
  <Lines>532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Морева</dc:creator>
  <cp:lastModifiedBy>Аклима</cp:lastModifiedBy>
  <cp:revision>5</cp:revision>
  <cp:lastPrinted>2020-01-11T10:37:00Z</cp:lastPrinted>
  <dcterms:created xsi:type="dcterms:W3CDTF">2022-11-18T11:36:00Z</dcterms:created>
  <dcterms:modified xsi:type="dcterms:W3CDTF">2022-11-18T11:40:00Z</dcterms:modified>
</cp:coreProperties>
</file>